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Ніч</w:t>
      </w:r>
    </w:p>
    <w:p>
      <w:r>
        <w:br/>
        <w:t xml:space="preserve"> Не хочу більш писати вірші, складати ямби та трохеї.&lt;br /&gt;</w:t>
        <w:br/>
        <w:t>Чи вирізьблені з слів мосяжні потрібні ще кому сонети&lt;br /&gt;</w:t>
        <w:br/>
        <w:t>тепер, коли шпилі найвищі й найкращі падають ідеї,&lt;br /&gt;</w:t>
        <w:br/>
        <w:t>як правду не мудрці й поети диктують нам, а лиш багнети.</w:t>
      </w:r>
    </w:p>
    <w:p>
      <w:r>
        <w:br/>
        <w:t>Однак буває ніч погідна, як місяць срібло ллє на сад&lt;br /&gt;</w:t>
        <w:br/>
        <w:t>і тишею тебе впиває, пахучим, пінявим вином.&lt;br /&gt;</w:t>
        <w:br/>
        <w:t>У кого, молодий, у кого тоді шукатимеш порад&lt;br /&gt;</w:t>
        <w:br/>
        <w:t>заслуханий в дерев говірку, які шепочуть тихим сном.</w:t>
      </w:r>
    </w:p>
    <w:p>
      <w:r>
        <w:br/>
        <w:t>А ніч, мов мати, над тобою долоню на чоло кладе.&lt;br /&gt;</w:t>
        <w:br/>
        <w:t>Тоді, щасливий, навіть кривди забудеш і простиш найгірші,&lt;br /&gt;</w:t>
        <w:br/>
        <w:t>тоді думки квітками пахнуть і чуєш серце молоде,&lt;br /&gt;</w:t>
        <w:br/>
        <w:t>тоді слова найзвичайніші складають самі у вірші.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Ніч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