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 де, за що, і як...</w:t>
      </w:r>
    </w:p>
    <w:p>
      <w:r>
        <w:br/>
        <w:t xml:space="preserve"> Не знаю де, за що, і як&lt;br /&gt;</w:t>
        <w:br/>
        <w:t>Зів’яв, упав червоний мак,&lt;br /&gt;</w:t>
        <w:br/>
        <w:t>І вмить поблід, згорів, сконав,&lt;br /&gt;</w:t>
        <w:br/>
        <w:t>В шовкових хвилях пишних трав.</w:t>
      </w:r>
    </w:p>
    <w:p>
      <w:r>
        <w:br/>
        <w:t>Не знаю де й за що він вмер,&lt;br /&gt;</w:t>
        <w:br/>
        <w:t>Бо вітер слід його затер…&lt;br /&gt;</w:t>
        <w:br/>
        <w:t>Але про барвний мак між трав&lt;br /&gt;</w:t>
        <w:br/>
        <w:t>Бурун-вертун легенду склав.</w:t>
      </w:r>
    </w:p>
    <w:p>
      <w:r>
        <w:br/>
        <w:t>Багацько літ з тих пір пройшло,&lt;br /&gt;</w:t>
        <w:br/>
        <w:t>Пісками луки занесло,&lt;br /&gt;</w:t>
        <w:br/>
        <w:t>Але про мак і досі там&lt;br /&gt;</w:t>
        <w:br/>
        <w:t>Вітри розказують піскам,&lt;br /&gt;</w:t>
        <w:br/>
        <w:t>Як він сконав, згорів, упав,&lt;br /&gt;</w:t>
        <w:br/>
        <w:t>В колишніх луках серед трав.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 де, за що, і як...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