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напоїла нас криниця...</w:t>
      </w:r>
    </w:p>
    <w:p>
      <w:r>
        <w:br/>
        <w:t xml:space="preserve"> Не напоїла нас криниця...&lt;br /&gt;</w:t>
        <w:br/>
        <w:t>її джерельний передзвін&lt;br /&gt;</w:t>
        <w:br/>
        <w:t>Давно уже не джерелиться,&lt;br /&gt;</w:t>
        <w:br/>
        <w:t>А лиш відлунює з глибин.&lt;br /&gt;</w:t>
        <w:br/>
        <w:t>А нам, натомленим космічно,&lt;br /&gt;</w:t>
        <w:br/>
        <w:t>На перехресті всіх століть,&lt;br /&gt;</w:t>
        <w:br/>
        <w:t>Лиш дзвонковою і криничною&lt;br /&gt;</w:t>
        <w:br/>
        <w:t>Одвічну спрагу загасить.&lt;br /&gt;</w:t>
        <w:br/>
        <w:t>Але нема води в криниці,&lt;br /&gt;</w:t>
        <w:br/>
        <w:t>Завжди була і от... нема,&lt;br /&gt;</w:t>
        <w:br/>
        <w:t>їй і самій оце б напиться,&lt;br /&gt;</w:t>
        <w:br/>
        <w:t>А так стоїть собі німа.&lt;br /&gt;</w:t>
        <w:br/>
        <w:t>Та хтось її щороку вміло&lt;br /&gt;</w:t>
        <w:br/>
        <w:t>Фарбує, чистить, догляда,&lt;br /&gt;</w:t>
        <w:br/>
        <w:t>Неначе вірить,&lt;br /&gt;</w:t>
        <w:br/>
        <w:t>Вперто вірить:&lt;br /&gt;</w:t>
        <w:br/>
        <w:t>Іще&lt;br /&gt;</w:t>
        <w:br/>
        <w:t>повернеться&lt;br /&gt;</w:t>
        <w:br/>
        <w:t>вода.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напоїла нас криниця...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