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Наїлися шпаки снігу — співать перестали...</w:t>
      </w:r>
    </w:p>
    <w:p>
      <w:r>
        <w:br/>
        <w:t xml:space="preserve"> Наїлися шпаки снігу — співать перестали.&lt;br /&gt;</w:t>
        <w:br/>
        <w:t>До шпаківень, а в шпаківнях вітри ночували.&lt;br /&gt;</w:t>
        <w:br/>
        <w:t>Один вітер — Вітер Грудень, другий — Вітер Січень,&lt;br /&gt;</w:t>
        <w:br/>
        <w:t>Третій — Лютий, льодом кутий, дощами посічений.&lt;br /&gt;</w:t>
        <w:br/>
        <w:t>Заплакали шпаки журно, знялись за туманом,&lt;br /&gt;</w:t>
        <w:br/>
        <w:t>Прилетіли весну стріти — прилетіли рано.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Наїлися шпаки снігу — співать перестали...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