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Нам не знать, як згашено кров...</w:t>
      </w:r>
    </w:p>
    <w:p>
      <w:r>
        <w:br/>
        <w:t xml:space="preserve"> &lt;blockquote&gt;"Діла і бажання сторукі&lt;br /&gt;</w:t>
        <w:br/>
        <w:t>І смерть, як найвищий вінок".&lt;br /&gt;</w:t>
        <w:br/>
        <w:t>О.Ольжич &lt;/blockquote&gt;</w:t>
      </w:r>
    </w:p>
    <w:p>
      <w:r>
        <w:br/>
        <w:t>Нам не знать, як згашено кров,&lt;br /&gt;</w:t>
        <w:br/>
        <w:t>І не знати, де тебе діли —&lt;br /&gt;</w:t>
        <w:br/>
        <w:t>Чи ти в небо димом пішов,&lt;br /&gt;</w:t>
        <w:br/>
        <w:t>Чи земля засипала тіло.</w:t>
      </w:r>
    </w:p>
    <w:p>
      <w:r>
        <w:br/>
        <w:t>Тільки кажуть — вистукав ти&lt;br /&gt;</w:t>
        <w:br/>
        <w:t>У стіну до свого сусіда,&lt;br /&gt;</w:t>
        <w:br/>
        <w:t>Що нещадно мучать кати,&lt;br /&gt;</w:t>
        <w:br/>
        <w:t>Та не їхня буде побіда.</w:t>
      </w:r>
    </w:p>
    <w:p>
      <w:r>
        <w:br/>
        <w:t>І ми вірим — так і було:&lt;br /&gt;</w:t>
        <w:br/>
        <w:t>Не вороже звірячо-хиже,&lt;br /&gt;</w:t>
        <w:br/>
        <w:t>А дажбоже перемогло,&lt;br /&gt;</w:t>
        <w:br/>
        <w:t>Побідило архистратиже.</w:t>
      </w:r>
    </w:p>
    <w:p>
      <w:r>
        <w:br/>
        <w:t>Як шляхами вів тебе рок,&lt;br /&gt;</w:t>
        <w:br/>
        <w:t>Так провів тебе і крізь муки,&lt;br /&gt;</w:t>
        <w:br/>
        <w:t>На діла й бажання сторукі&lt;br /&gt;</w:t>
        <w:br/>
        <w:t>Кладучи найвищий вінок.</w:t>
      </w:r>
    </w:p>
    <w:p>
      <w:r>
        <w:br/>
        <w:t>Міттенвальд, 1946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Нам не знать, як згашено кров...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