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Найтонша ватра не згаса...</w:t>
      </w:r>
    </w:p>
    <w:p>
      <w:r>
        <w:br/>
        <w:t xml:space="preserve"> Найтонша ватра не згаса&lt;br /&gt;</w:t>
        <w:br/>
        <w:t>під небесами,&lt;br /&gt;</w:t>
        <w:br/>
        <w:t>немов тримає небеса&lt;br /&gt;</w:t>
        <w:br/>
        <w:t>у тьмі над нами</w:t>
      </w:r>
    </w:p>
    <w:p>
      <w:r>
        <w:br/>
        <w:t>лише вона. Одним одна.&lt;br /&gt;</w:t>
        <w:br/>
        <w:t>Тому й тримає.&lt;br /&gt;</w:t>
        <w:br/>
        <w:t>І є печаль, і є вина,&lt;br /&gt;</w:t>
        <w:br/>
        <w:t>й злоби немає.</w:t>
      </w:r>
    </w:p>
    <w:p>
      <w:r>
        <w:br/>
        <w:t>Але нема і доброти&lt;br /&gt;</w:t>
        <w:br/>
        <w:t>і вже не буде.&lt;br /&gt;</w:t>
        <w:br/>
        <w:t>Бо ватра ця із темноти&lt;br /&gt;</w:t>
        <w:br/>
        <w:t>не вскочить в груди.</w:t>
      </w:r>
    </w:p>
    <w:p>
      <w:r>
        <w:br/>
        <w:t>І не розпалить більше нас,&lt;br /&gt;</w:t>
        <w:br/>
        <w:t>ми с-славно гаснем,&lt;br /&gt;</w:t>
        <w:br/>
        <w:t>бо ж був і в нас Великий Князь,&lt;br /&gt;</w:t>
        <w:br/>
        <w:t>був Сонцем Ясним.</w:t>
      </w:r>
    </w:p>
    <w:p>
      <w:r>
        <w:br/>
        <w:t>Затонко, ватерко, гориш.&lt;br /&gt;</w:t>
        <w:br/>
        <w:t>Заостро, фрілко.&lt;br /&gt;</w:t>
        <w:br/>
        <w:t>Стримиш у грудях ніби ніж —&lt;br /&gt;</w:t>
        <w:br/>
        <w:t>в моїх замілко.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Найтонша ватра не згаса...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