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Надійшла весна</w:t>
      </w:r>
    </w:p>
    <w:p>
      <w:r>
        <w:br/>
        <w:t xml:space="preserve"> Надійшла весна прекрасна,&lt;br /&gt;</w:t>
        <w:br/>
        <w:t>многоцвітна, тепла, ясна,&lt;br /&gt;</w:t>
        <w:br/>
        <w:t>наче дівчина в вінку.&lt;br /&gt;</w:t>
        <w:br/>
        <w:t>Зацвіли луги, діброви,&lt;br /&gt;</w:t>
        <w:br/>
        <w:t>повно гомону, розмови&lt;br /&gt;</w:t>
        <w:br/>
        <w:t>і пісень в чагарнику.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Надійшла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