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 личку в тебе літо...</w:t>
      </w:r>
    </w:p>
    <w:p>
      <w:r>
        <w:br/>
        <w:t xml:space="preserve"> На личку в тебе літо,&lt;br /&gt;</w:t>
        <w:br/>
        <w:t>Неначе жар горить,&lt;br /&gt;</w:t>
        <w:br/>
        <w:t>Але в малім твоїм серці&lt;br /&gt;</w:t>
        <w:br/>
        <w:t>Зима, зима лежить.</w:t>
      </w:r>
    </w:p>
    <w:p>
      <w:r>
        <w:br/>
        <w:t>Нічого в цьому світі&lt;br /&gt;</w:t>
        <w:br/>
        <w:t>Тривалого нема —&lt;br /&gt;</w:t>
        <w:br/>
        <w:t>Палатиме в серці літо,&lt;br /&gt;</w:t>
        <w:br/>
        <w:t>А личко зв'ялить зима.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личку в тебе літо...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