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 і Жук</w:t>
      </w:r>
    </w:p>
    <w:p>
      <w:r>
        <w:br/>
        <w:t xml:space="preserve"> &lt;p&gt;У літню пору Мурашка, гуляючи по полю, збирала зернятка пшениці й ячменю і запасалася кормами на зиму. Побачив її Жук і здивувався, що вона така роботяща: працює навіть у той час, коли всі інші тварини, забувши про працю, відпочивають. Мурашка промовчала. Та коли прийшла зима і дощ розмив гній, зголоднілий Жук прийшов до Мурашки попросити трішки харчів. Тоді Мурашка сказала йому: "О Жуче, якби ти працював тоді, коли я, замість того, щоб лаяти мене, тобі не бракувало б тепер їжі".</w:t>
      </w:r>
    </w:p>
    <w:p>
      <w:r>
        <w:br/>
        <w:t>Так і люди: при достатках не думають про майбутнє і тяжко бідують, коли їм зрадить доля.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 і Жук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