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Моїй Буковині</w:t>
      </w:r>
    </w:p>
    <w:p>
      <w:r>
        <w:br/>
        <w:t xml:space="preserve"> &lt;p&gt;В моїй батьківщині під цю пору колишуться по крутих польових доріжках (чи буду ще колись ними ходити?) навантажені хлібом вози. По досвітках скриплять колодязі, а вечорами линуть сині димочки до неба, як сама молитва. В моїй батьківщині... але ви цього не знаєте...</w:t>
      </w:r>
    </w:p>
    <w:p>
      <w:r>
        <w:br/>
        <w:t>В моїй батьківщині осінь ступає в червоних сап'янцях, заквітчана у соняшники і китиці винограду, підхмелена на весіллях, розспівана на толоках. Але ви цього не бачите.</w:t>
      </w:r>
    </w:p>
    <w:p>
      <w:r>
        <w:br/>
        <w:t>У моїй батьківщині вечірні тумани заступають хороводи русалок, і зорі так близько над землею, що можна говорити до них і чути їх мову. В моїй батьківщині... але ви цього не чуєте...</w:t>
      </w:r>
    </w:p>
    <w:p>
      <w:r>
        <w:br/>
        <w:t>У моїй батьківщині сонце ходить босоніж, оперезане бабиним літом, з червоною калиною у русявій голівці. У моїй батьківщині... Але по що я буду говорити вам про неї, коли ви не тужите за нею, коли вона для вас така далека й така недійсна?..</w:t>
      </w:r>
    </w:p>
    <w:p>
      <w:r>
        <w:br/>
        <w:t>1936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Моїй Буковині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