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Монолог одного знайомого</w:t>
      </w:r>
    </w:p>
    <w:p>
      <w:r>
        <w:br/>
        <w:t xml:space="preserve"> Я весело живу. Купую хліб.&lt;br /&gt;</w:t>
        <w:br/>
        <w:t>Роблю що треба. З ворогом лукавлю.&lt;br /&gt;</w:t>
        <w:br/>
        <w:t>З нещирим другом п'ю на розі каву,&lt;br /&gt;</w:t>
        <w:br/>
        <w:t>а друга на нещирості ловлю.</w:t>
      </w:r>
    </w:p>
    <w:p>
      <w:r>
        <w:br/>
        <w:t>Так — день у день. Та станеться колись:&lt;br /&gt;</w:t>
        <w:br/>
        <w:t>піду по хліб — замало буде грошей.&lt;br /&gt;</w:t>
        <w:br/>
        <w:t>І недруг щиро скаже: "Найдорожче —&lt;br /&gt;</w:t>
        <w:br/>
        <w:t>то мати друзів. Де ж вони, твої?"</w:t>
      </w:r>
    </w:p>
    <w:p>
      <w:r>
        <w:br/>
        <w:t>І прийде друг. І купить хліб мені.&lt;br /&gt;</w:t>
        <w:br/>
        <w:t>Додому проведе. Розкаже правду&lt;br /&gt;</w:t>
        <w:br/>
        <w:t>мені про мене (правди, бач, запрагну!)&lt;br /&gt;</w:t>
        <w:br/>
        <w:t>і піде геть... Я весело живу...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Монолог одного знайомого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