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 пастухів</w:t>
      </w:r>
    </w:p>
    <w:p>
      <w:r>
        <w:br/>
        <w:t xml:space="preserve"> Лишімо душам відчайдушників — мужів&lt;br /&gt;</w:t>
        <w:br/>
        <w:t>на підвідконні миску молока та меду.&lt;br /&gt;</w:t>
        <w:br/>
        <w:t>Самі позбудьмось бутночсті й молитву прокажім&lt;br /&gt;</w:t>
        <w:br/>
        <w:t>за сутність будня, альфу і омегу.</w:t>
      </w:r>
    </w:p>
    <w:p>
      <w:r>
        <w:br/>
        <w:t>Плекаймо плідно кіз, глядім гладких корів,&lt;br /&gt;</w:t>
        <w:br/>
        <w:t>про їхні дбаймо живодайні вим'я й вола.&lt;br /&gt;</w:t>
        <w:br/>
        <w:t>На нашім небі нам завісив статку ріг&lt;br /&gt;</w:t>
        <w:br/>
        <w:t>якийсь козячий бог — волососяйний Волос.</w:t>
      </w:r>
    </w:p>
    <w:p>
      <w:r>
        <w:br/>
        <w:t>Вже й сам Перун по стількосот роках&lt;br /&gt;</w:t>
        <w:br/>
        <w:t>моцарського метання берла блискавиці&lt;br /&gt;</w:t>
        <w:br/>
        <w:t>вергає днесь літеплі стріли молока&lt;br /&gt;</w:t>
        <w:br/>
        <w:t>з дійних дійок у духом’ян дійниці.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 пастухів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