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Минулися — як сон — дні...</w:t>
      </w:r>
    </w:p>
    <w:p>
      <w:r>
        <w:br/>
        <w:t xml:space="preserve"> Минулися — як сон — дні&lt;br /&gt;</w:t>
        <w:br/>
        <w:t>Залишились згадки сумні.&lt;br /&gt;</w:t>
        <w:br/>
        <w:t>Силуети, тіні, блиски — як голкою ..&lt;br /&gt;</w:t>
        <w:br/>
        <w:t>Фокстер&amp;lsquo;єр і дама з парасолькою.</w:t>
      </w:r>
    </w:p>
    <w:p>
      <w:r>
        <w:br/>
        <w:t>І заснути, і проснуться б знов завтра&lt;br /&gt;</w:t>
        <w:br/>
        <w:t>При нових, невиданих огнях.&lt;br /&gt;</w:t>
        <w:br/>
        <w:t>Хай погасне уже зайва ватра,&lt;br /&gt;</w:t>
        <w:br/>
        <w:t>Хай запалиться вогнем дня.</w:t>
      </w:r>
    </w:p>
    <w:p>
      <w:r>
        <w:br/>
        <w:t>Екіпажі, і сади, і зойки міста,&lt;br /&gt;</w:t>
        <w:br/>
        <w:t>Як сумирний і ще рідний сон.&lt;br /&gt;</w:t>
        <w:br/>
        <w:t>Не горіти б мені зором утопіста,&lt;br /&gt;</w:t>
        <w:br/>
        <w:t>А дивитись, а вслухатись тон у тон.</w:t>
      </w:r>
    </w:p>
    <w:p>
      <w:r>
        <w:br/>
        <w:t>5-VI-920. Харків.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Минулися — як сон — дні...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