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щур такий любесенький...</w:t>
      </w:r>
    </w:p>
    <w:p>
      <w:r>
        <w:br/>
        <w:t xml:space="preserve"> Мій щур такий любесенький,&lt;br /&gt;</w:t>
        <w:br/>
        <w:t>Любесенький, дурнесенький,&lt;br /&gt;</w:t>
        <w:br/>
        <w:t>Співає у норі.</w:t>
      </w:r>
    </w:p>
    <w:p>
      <w:r>
        <w:br/>
        <w:t>Ніякої мелодії,&lt;br /&gt;</w:t>
        <w:br/>
        <w:t>Лише коти-добродії&lt;br /&gt;</w:t>
        <w:br/>
        <w:t>Біжать на те "крі-крі".</w:t>
      </w:r>
    </w:p>
    <w:p>
      <w:r>
        <w:br/>
        <w:t>1967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щур такий любесенький...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