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 підем, де трави похилі</w:t>
      </w:r>
    </w:p>
    <w:p>
      <w:r>
        <w:br/>
        <w:t xml:space="preserve"> Ми підем, де трави похилі,&lt;br /&gt;</w:t>
        <w:br/>
        <w:t>Де зорі в ясній далині,&lt;br /&gt;</w:t>
        <w:br/>
        <w:t>І карії очі, і рученьки білі&lt;br /&gt;</w:t>
        <w:br/>
        <w:t>Ночами насняться мені.</w:t>
      </w:r>
    </w:p>
    <w:p>
      <w:r>
        <w:br/>
        <w:t>За річкою, за голубою&lt;br /&gt;</w:t>
        <w:br/>
        <w:t>Дві чайки у хмари зліта.&lt;br /&gt;</w:t>
        <w:br/>
        <w:t>В краю подніпровськім ми стрілись з тобою,&lt;br /&gt;</w:t>
        <w:br/>
        <w:t>Веселко моя золота.</w:t>
      </w:r>
    </w:p>
    <w:p>
      <w:r>
        <w:br/>
        <w:t>Над полем зарошені віти&lt;br /&gt;</w:t>
        <w:br/>
        <w:t>Дубове верхів'я звело.&lt;br /&gt;</w:t>
        <w:br/>
        <w:t>З тобою у парі ми будем любити&lt;br /&gt;</w:t>
        <w:br/>
        <w:t>Все те, що на серце лягло.</w:t>
      </w:r>
    </w:p>
    <w:p>
      <w:r>
        <w:br/>
        <w:t>І стеляться обрії милі,&lt;br /&gt;</w:t>
        <w:br/>
        <w:t>І вечір в осіннім вогні,&lt;br /&gt;</w:t>
        <w:br/>
        <w:t>І карії очі, і рученьки білі&lt;br /&gt;</w:t>
        <w:br/>
        <w:t>Ночами насняться мені.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 підем, де трави похилі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