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 білих околів кастор і полукс...</w:t>
      </w:r>
    </w:p>
    <w:p>
      <w:r>
        <w:br/>
        <w:t xml:space="preserve"> меж білих околів кастор і полукс&lt;br /&gt;</w:t>
        <w:br/>
        <w:t>судяться за весну&lt;br /&gt;</w:t>
        <w:br/>
        <w:t>мо повизбируєм їх по людськи&lt;br /&gt;</w:t>
        <w:br/>
        <w:t>в одну труну</w:t>
      </w:r>
    </w:p>
    <w:p>
      <w:r>
        <w:br/>
        <w:t>заради марії заради ясел&lt;br /&gt;</w:t>
        <w:br/>
        <w:t>заради схованих в піраміді&lt;br /&gt;</w:t>
        <w:br/>
        <w:t>повитікають з проколотих ясен&lt;br /&gt;</w:t>
        <w:br/>
        <w:t>жовті серйозні голодні мідії</w:t>
      </w:r>
    </w:p>
    <w:p>
      <w:r>
        <w:br/>
        <w:t>на гору голоту на гру сенай&lt;br /&gt;</w:t>
        <w:br/>
        <w:t>на дев'яту брову гаутами&lt;br /&gt;</w:t>
        <w:br/>
        <w:t>пагінці мороку посилай&lt;br /&gt;</w:t>
        <w:br/>
        <w:t>випереджай адама</w:t>
      </w:r>
    </w:p>
    <w:p>
      <w:r>
        <w:br/>
        <w:t>ликаві діти на тлі корзин&lt;br /&gt;</w:t>
        <w:br/>
        <w:t>плавають по болотах&lt;br /&gt;</w:t>
        <w:br/>
        <w:t>і облітає з колишніх зим&lt;br /&gt;</w:t>
        <w:br/>
        <w:t>липова позолота</w:t>
      </w:r>
    </w:p>
    <w:p>
      <w:r>
        <w:br/>
        <w:t>і на проколотих колах вух&lt;br /&gt;</w:t>
        <w:br/>
        <w:t>вивиснуть діадеми&lt;br /&gt;</w:t>
        <w:br/>
        <w:t>палець покора а пояс дух&lt;br /&gt;</w:t>
        <w:br/>
        <w:t>лиш дермантин демон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 білих околів кастор і полукс...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