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Мана</w:t>
      </w:r>
    </w:p>
    <w:p>
      <w:r>
        <w:br/>
        <w:t xml:space="preserve"> Тиша... Сіра миша&lt;br /&gt;</w:t>
        <w:br/>
        <w:t>На вечірнім чорнім тлі.&lt;br /&gt;</w:t>
        <w:br/>
        <w:t>Прошмигнула миша&lt;br /&gt;</w:t>
        <w:br/>
        <w:t>Й щезла десь в імлі.</w:t>
      </w:r>
    </w:p>
    <w:p>
      <w:r>
        <w:br/>
        <w:t>Ось і час відбою,&lt;br /&gt;</w:t>
        <w:br/>
        <w:t>Дзвоник в'язням дзеленчить.&lt;br /&gt;</w:t>
        <w:br/>
        <w:t>Ось і час відбою,&lt;br /&gt;</w:t>
        <w:br/>
        <w:t>Можна відпочить.</w:t>
      </w:r>
    </w:p>
    <w:p>
      <w:r>
        <w:br/>
        <w:t>Спіте, арештанти,&lt;br /&gt;</w:t>
        <w:br/>
        <w:t>Хай вам сняться гарні сни,&lt;br /&gt;</w:t>
        <w:br/>
        <w:t>Сніте, арештанти,&lt;br /&gt;</w:t>
        <w:br/>
        <w:t>Чарами весни!</w:t>
      </w:r>
    </w:p>
    <w:p>
      <w:r>
        <w:br/>
        <w:t>Розсвітився місяць,&lt;br /&gt;</w:t>
        <w:br/>
        <w:t>Щось ізбоку захропло...&lt;br /&gt;</w:t>
        <w:br/>
        <w:t>Розсвітився місяць,&lt;br /&gt;</w:t>
        <w:br/>
        <w:t>Ллє живе срібл&amp;#243;.</w:t>
      </w:r>
    </w:p>
    <w:p>
      <w:r>
        <w:br/>
        <w:t>Заступила хмара,&lt;br /&gt;</w:t>
        <w:br/>
        <w:t>Знов настала темнота...&lt;br /&gt;</w:t>
        <w:br/>
        <w:t>Одступила хмара,&lt;br /&gt;</w:t>
        <w:br/>
        <w:t>Гульк — уже й світа!</w:t>
      </w:r>
    </w:p>
    <w:p>
      <w:r>
        <w:br/>
        <w:t>Знов майнула миша,&lt;br /&gt;</w:t>
        <w:br/>
        <w:t>Вже рожева — ну й мана!&lt;br /&gt;</w:t>
        <w:br/>
        <w:t>Промайнула миша:&lt;br /&gt;</w:t>
        <w:br/>
        <w:t>Уставай, шпана!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