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Малін</w:t>
      </w:r>
    </w:p>
    <w:p>
      <w:r>
        <w:br/>
        <w:t xml:space="preserve"> Цей вітер, радий причепиться&lt;br /&gt;</w:t>
        <w:br/>
        <w:t>До флюгера чи прапорця&lt;br /&gt;</w:t>
        <w:br/>
        <w:t>На замку нобіля-купця&lt;br /&gt;</w:t>
        <w:br/>
        <w:t>(Червона цегла й черепиця),&lt;br /&gt;</w:t>
        <w:br/>
        <w:t>I знов — рівнина без кінця.</w:t>
      </w:r>
    </w:p>
    <w:p>
      <w:r>
        <w:br/>
        <w:t>Якісь одноманітно милі&lt;br /&gt;</w:t>
        <w:br/>
        <w:t>Ці ясени, що їм гілля&lt;br /&gt;</w:t>
        <w:br/>
        <w:t>Той самий вітер розхиля,-&lt;br /&gt;</w:t>
        <w:br/>
        <w:t>Лямують на далекі милі&lt;br /&gt;</w:t>
        <w:br/>
        <w:t>Люцерни й клеверу поля.</w:t>
      </w:r>
    </w:p>
    <w:p>
      <w:r>
        <w:br/>
        <w:t>А далі в тишині глибокій&lt;br /&gt;</w:t>
        <w:br/>
        <w:t>Луги безкраї попливли.&lt;br /&gt;</w:t>
        <w:br/>
        <w:t>Пасіться, мирнії воли,&lt;br /&gt;</w:t>
        <w:br/>
        <w:t>I ви, корови повнобокі,&lt;br /&gt;</w:t>
        <w:br/>
        <w:t>Під небом, ніби з ковили!</w:t>
      </w:r>
    </w:p>
    <w:p>
      <w:r>
        <w:br/>
        <w:t>Не набавляє поїзд ходу,&lt;br /&gt;</w:t>
        <w:br/>
        <w:t>Що не вагон — малий салон,&lt;br /&gt;</w:t>
        <w:br/>
        <w:t>Розмови тихі, й між заслон&lt;br /&gt;</w:t>
        <w:br/>
        <w:t>У вікнах види на природу,&lt;br /&gt;</w:t>
        <w:br/>
        <w:t>Таку, як любить Фенелон.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