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Мадонно моя...</w:t>
      </w:r>
    </w:p>
    <w:p>
      <w:r>
        <w:br/>
        <w:t xml:space="preserve"> Мадонно моя, Пренепорочна Маріє,&lt;br /&gt;</w:t>
        <w:br/>
        <w:t>прославлена в віках!&lt;br /&gt;</w:t>
        <w:br/>
        <w:t>На наших самотніх вівтарях&lt;br /&gt;</w:t>
        <w:br/>
        <w:t>лиш вітер віє...</w:t>
      </w:r>
    </w:p>
    <w:p>
      <w:r>
        <w:br/>
        <w:t>Пройди над нами з омофором,&lt;br /&gt;</w:t>
        <w:br/>
        <w:t>заридай над селом.—&lt;br /&gt;</w:t>
        <w:br/>
        <w:t>Уже ми Тобі ані пісень, ні псалом&lt;br /&gt;</w:t>
        <w:br/>
        <w:t>не вспоєм диким хором.</w:t>
      </w:r>
    </w:p>
    <w:p>
      <w:r>
        <w:br/>
        <w:t>— Жона відважна, діва гріховна&lt;br /&gt;</w:t>
        <w:br/>
        <w:t>гряде до нас.&lt;br /&gt;</w:t>
        <w:br/>
        <w:t>Нагая — без одежі, без прикрас —&lt;br /&gt;</w:t>
        <w:br/>
        <w:t>чарує, мов та рожа повна.</w:t>
      </w:r>
    </w:p>
    <w:p>
      <w:r>
        <w:br/>
        <w:t>Схились, Мадонно, на причілок&lt;br /&gt;</w:t>
        <w:br/>
        <w:t>останньої хати в селі.&lt;br /&gt;</w:t>
        <w:br/>
        <w:t>Усміхнись — і пійди собі геть по ріллі,&lt;br /&gt;</w:t>
        <w:br/>
        <w:t>одганяючись од куль, як од пчілок...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Мадонно моя...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