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</w:t>
      </w:r>
    </w:p>
    <w:p>
      <w:r>
        <w:br/>
        <w:t xml:space="preserve"> Як смертне прядиво, як безнадійність прощ,&lt;br /&gt;</w:t>
        <w:br/>
        <w:t>як невод умирання довгий, непролазний…&lt;br /&gt;</w:t>
        <w:br/>
        <w:t>як непотрібна і глуха образа&lt;br /&gt;</w:t>
        <w:br/>
        <w:t>осінній дощ, ізнов осінній дощ.&lt;br /&gt;</w:t>
        <w:br/>
        <w:t>Ряди дерев шляхами: змоклі, голі…&lt;br /&gt;</w:t>
        <w:br/>
        <w:t>розоране, окраденеє поле… розбита колія…&lt;br /&gt;</w:t>
        <w:br/>
        <w:t>Як жовкле листя по верхах ген – у вітрах&lt;br /&gt;</w:t>
        <w:br/>
        <w:t>душа… душа моя&lt;br /&gt;</w:t>
        <w:br/>
        <w:t>у ночі чорні, у провалля каламутне:&lt;br /&gt;</w:t>
        <w:br/>
        <w:t>що неводу оцього не минути,&lt;br /&gt;</w:t>
        <w:br/>
        <w:t>нічого! Ох, нічого не забути!&lt;br /&gt;</w:t>
        <w:br/>
        <w:t>Куди не кинься ти —&lt;br /&gt;</w:t>
        <w:br/>
        <w:t>шляхами земних прощ,&lt;br /&gt;</w:t>
        <w:br/>
        <w:t>останніх, судних смертних прощ —&lt;br /&gt;</w:t>
        <w:br/>
        <w:t>– осінній дощ…&lt;br /&gt;</w:t>
        <w:br/>
        <w:t>– дощ.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