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На клаптику паперу&lt;br /&gt;</w:t>
        <w:br/>
        <w:t>рука напише слово&lt;br /&gt;</w:t>
        <w:br/>
        <w:t>коротке: прощай.&lt;br /&gt;</w:t>
        <w:br/>
        <w:t>Хоч тьмяні очі знову, знову&lt;br /&gt;</w:t>
        <w:br/>
        <w:t>обіцяють солодкий&lt;br /&gt;</w:t>
        <w:br/>
        <w:t>одчай.</w:t>
      </w:r>
    </w:p>
    <w:p>
      <w:r>
        <w:br/>
        <w:t>На клаптику паперу&lt;br /&gt;</w:t>
        <w:br/>
        <w:t>рука напише тремтячи,&lt;br /&gt;</w:t>
        <w:br/>
        <w:t>що тісно двом серцям&lt;br /&gt;</w:t>
        <w:br/>
        <w:t>на світі&lt;br /&gt;</w:t>
        <w:br/>
        <w:t>широкому.</w:t>
      </w:r>
    </w:p>
    <w:p>
      <w:r>
        <w:br/>
        <w:t>Весна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