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Лелеченьки</w:t>
      </w:r>
    </w:p>
    <w:p>
      <w:r>
        <w:br/>
        <w:t xml:space="preserve"> 3 далекого краю&lt;br /&gt;</w:t>
        <w:br/>
        <w:t>Лелеки летіли,&lt;br /&gt;</w:t>
        <w:br/>
        <w:t>Та в одного лелеченьки&lt;br /&gt;</w:t>
        <w:br/>
        <w:t>Крилонька зомліли.</w:t>
      </w:r>
    </w:p>
    <w:p>
      <w:r>
        <w:br/>
        <w:t>Висушила силу&lt;br /&gt;</w:t>
        <w:br/>
        <w:t>Чужина проклята,&lt;br /&gt;</w:t>
        <w:br/>
        <w:t>Візьміть мене, лелеченьки,&lt;br /&gt;</w:t>
        <w:br/>
        <w:t>На свої крилята.</w:t>
      </w:r>
    </w:p>
    <w:p>
      <w:r>
        <w:br/>
        <w:t>Ніч накрила очі&lt;br /&gt;</w:t>
        <w:br/>
        <w:t>Мені молодому,&lt;br /&gt;</w:t>
        <w:br/>
        <w:t>Несіть мене, лелеченьки,&lt;br /&gt;</w:t>
        <w:br/>
        <w:t>Мертвого додому.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Лелеченьки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