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Колись ми з дівчиною двоє кохалась</w:t>
      </w:r>
    </w:p>
    <w:p>
      <w:r>
        <w:br/>
        <w:t xml:space="preserve"> Колись ми з дівчиною двоє кохалась,&lt;br /&gt;</w:t>
        <w:br/>
        <w:t>Одначе поводились завжди гаразд;&lt;br /&gt;</w:t>
        <w:br/>
        <w:t>Не раз "в чоловіка та жінку" ми грались, –&lt;br /&gt;</w:t>
        <w:br/>
        <w:t>Ні сварки у нас не було, ні образ.&lt;br /&gt;</w:t>
        <w:br/>
        <w:t>Ми з нею удвох жартували, втішались,&lt;br /&gt;</w:t>
        <w:br/>
        <w:t>Та все цілувались собі, милувались.&lt;br /&gt;</w:t>
        <w:br/>
        <w:t>Пустуючи так, немов діточок двоє,&lt;br /&gt;</w:t>
        <w:br/>
        <w:t>"Ховатись" ми здумали в лісі та в полі, –&lt;br /&gt;</w:t>
        <w:br/>
        <w:t>І так заховалися мудро обоє,&lt;br /&gt;</w:t>
        <w:br/>
        <w:t>Що потім уже й не знайшлася ніколи.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Колись ми з дівчиною двоє кохалась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