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Коли розлучаються двоє...</w:t>
      </w:r>
    </w:p>
    <w:p>
      <w:r>
        <w:br/>
        <w:t xml:space="preserve"> Коли розлучаються двоє,&lt;br /&gt;</w:t>
        <w:br/>
        <w:t>За руки беруться вони,&lt;br /&gt;</w:t>
        <w:br/>
        <w:t>I плачуть, і тяжко зітхають,&lt;br /&gt;</w:t>
        <w:br/>
        <w:t>Без ліку зітхають, смутні.</w:t>
      </w:r>
    </w:p>
    <w:p>
      <w:r>
        <w:br/>
        <w:t>З тобою ми вдвох не зітхали.&lt;br /&gt;</w:t>
        <w:br/>
        <w:t>Ніколи не плакали ми;&lt;br /&gt;</w:t>
        <w:br/>
        <w:t>Той сум, оті тяжкі зітхання&lt;br /&gt;</w:t>
        <w:br/>
        <w:t>Прийшли до нас згодом самі.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Коли розлучаються двоє...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