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місячний жах плюскотить...</w:t>
      </w:r>
    </w:p>
    <w:p>
      <w:r>
        <w:br/>
        <w:t xml:space="preserve"> * * *</w:t>
      </w:r>
    </w:p>
    <w:p>
      <w:r>
        <w:br/>
        <w:t>Коли місячний жах плюскотить —&lt;br /&gt;</w:t>
        <w:br/>
        <w:t>Все в отруйному розчині місто.&lt;br /&gt;</w:t>
        <w:br/>
        <w:t>Без надії заснути й на мить&lt;br /&gt;</w:t>
        <w:br/>
        <w:t>Бачу в зелені мли мимохіть&lt;br /&gt;</w:t>
        <w:br/>
        <w:t>І не море, й не власне дитинство,&lt;br /&gt;</w:t>
        <w:br/>
        <w:t>Не метеликів рій, не квітник,&lt;br /&gt;</w:t>
        <w:br/>
        <w:t>Де гряда білосніжних нарцисів,&lt;br /&gt;</w:t>
        <w:br/>
        <w:t>Не якийсь там шістнадцятий рік...&lt;br /&gt;</w:t>
        <w:br/>
        <w:t>А лиш танець, застиглий навік,&lt;br /&gt;</w:t>
        <w:br/>
        <w:t>Надмогильних твоїх кипарисів.</w:t>
      </w:r>
    </w:p>
    <w:p>
      <w:r>
        <w:br/>
        <w:t>1 жовтня 1928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місячний жах плюскотить...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