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Хворий хлопчик</w:t>
      </w:r>
    </w:p>
    <w:p>
      <w:r>
        <w:br/>
        <w:t xml:space="preserve"> А ось вам ізнов рядки невеселі&lt;br /&gt;</w:t>
        <w:br/>
        <w:t>Про хлопця, що хворий лежить у постелі.</w:t>
      </w:r>
    </w:p>
    <w:p>
      <w:r>
        <w:br/>
        <w:t>На тумбочці ліки — відвар, аспірин,&lt;br /&gt;</w:t>
        <w:br/>
        <w:t>А поруч — цукерки й мандарин;&lt;br /&gt;</w:t>
        <w:br/>
        <w:t>Від різних бід утішає цей плід —&lt;br /&gt;</w:t>
        <w:br/>
        <w:t>Чи голова заболить, чи живіт.</w:t>
      </w:r>
    </w:p>
    <w:p>
      <w:r>
        <w:br/>
        <w:t>Приходить лікар до малюка.&lt;br /&gt;</w:t>
        <w:br/>
        <w:t>"Ану, роззяв рот! Покажи язика!"&lt;br /&gt;</w:t>
        <w:br/>
        <w:t>Пощупає пульс, послуха, як дише,&lt;br /&gt;</w:t>
        <w:br/>
        <w:t>Сяде до столу, рецепт напише.&lt;br /&gt;</w:t>
        <w:br/>
        <w:t>Надвечір мама прийде з роботи&lt;br /&gt;</w:t>
        <w:br/>
        <w:t>Скільки до сина ласки, турботи!&lt;br /&gt;</w:t>
        <w:br/>
        <w:t>На ліжко присяде, подушку підладить&lt;br /&gt;</w:t>
        <w:br/>
        <w:t>І по голівці так ніжно погладить.</w:t>
      </w:r>
    </w:p>
    <w:p>
      <w:r>
        <w:br/>
        <w:t>Смокчучи мирно солодку іриску,&lt;br /&gt;</w:t>
        <w:br/>
        <w:t>Лагідним сном засинає хлопчисько.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Хворий хлопчик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