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Хустка</w:t>
      </w:r>
    </w:p>
    <w:p>
      <w:r>
        <w:br/>
        <w:t xml:space="preserve"> У кровавье море сонце ся топило;&lt;br /&gt;</w:t>
        <w:br/>
        <w:t>Молоденьке дівча золотом ї шило.</w:t>
      </w:r>
    </w:p>
    <w:p>
      <w:r>
        <w:br/>
        <w:t>Золотом ї шило, мудро забирало,&lt;br /&gt;</w:t>
        <w:br/>
        <w:t>А личко-лелію сльозами вмивало.</w:t>
      </w:r>
    </w:p>
    <w:p>
      <w:r>
        <w:br/>
        <w:t>А як ї ушило, к серденьку тулило, —&lt;br /&gt;</w:t>
        <w:br/>
        <w:t>З буйними вітрами соколом пустило:</w:t>
      </w:r>
    </w:p>
    <w:p>
      <w:r>
        <w:br/>
        <w:t>"Буйні ви вітрове, буйні, як дунаї,&lt;br /&gt;</w:t>
        <w:br/>
        <w:t>Занесіть хустину, де серденько знає.</w:t>
      </w:r>
    </w:p>
    <w:p>
      <w:r>
        <w:br/>
        <w:t>Де серденько знає, де серденько тужить,&lt;br /&gt;</w:t>
        <w:br/>
        <w:t>Де коханє моє осударю служить.</w:t>
      </w:r>
    </w:p>
    <w:p>
      <w:r>
        <w:br/>
        <w:t>Осударю служить в уланськім наборі, —&lt;br /&gt;</w:t>
        <w:br/>
        <w:t>Гоя, золотая, гоя з вітром д горі!</w:t>
      </w:r>
    </w:p>
    <w:p>
      <w:r>
        <w:br/>
        <w:t>А ти як ся здатне, що голубчик гуде,&lt;br /&gt;</w:t>
        <w:br/>
        <w:t>Станеш, золотая, — то мій любчик буде.</w:t>
      </w:r>
    </w:p>
    <w:p>
      <w:r>
        <w:br/>
        <w:t>В него коник карий, зброя, як позлітка, —&lt;br /&gt;</w:t>
        <w:br/>
        <w:t>Падь му на серденько, як рожева квітка.</w:t>
      </w:r>
    </w:p>
    <w:p>
      <w:r>
        <w:br/>
        <w:t>А як спить він, може, — прошу не збудити;&lt;br /&gt;</w:t>
        <w:br/>
        <w:t>А як вбили, — боже! — личенько накрити".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Хустка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