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 воскрес</w:t>
      </w:r>
    </w:p>
    <w:p>
      <w:r>
        <w:br/>
        <w:t xml:space="preserve"> Христос Воскрес! Подія ся правдива.&lt;br /&gt;</w:t>
        <w:br/>
        <w:t>Христос воскрес! Знов віра ожива.&lt;br /&gt;</w:t>
        <w:br/>
        <w:t>О величаве і безмірне диво,&lt;br /&gt;</w:t>
        <w:br/>
        <w:t>І переможні у віках слова!</w:t>
      </w:r>
    </w:p>
    <w:p>
      <w:r>
        <w:br/>
        <w:t>Христос воскрес! Поезія безсмертя.&lt;br /&gt;</w:t>
        <w:br/>
        <w:t>Христос воскрес! Вершина всіх чудес.&lt;br /&gt;</w:t>
        <w:br/>
        <w:t>Ніхто не зможе це знамення стерти&lt;br /&gt;</w:t>
        <w:br/>
        <w:t>Від джерела і до найдальших крес.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 воскрес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