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Ходи, мій псе!..</w:t>
      </w:r>
    </w:p>
    <w:p>
      <w:r>
        <w:br/>
        <w:t xml:space="preserve"> Ходи, мій псе! Склонись мені на ноги&lt;br /&gt;</w:t>
        <w:br/>
        <w:t>І притулись до мене, гей до друга:&lt;br /&gt;</w:t>
        <w:br/>
        <w:t>Обох нас гне однака скорб і туга,&lt;br /&gt;</w:t>
        <w:br/>
        <w:t>Обох гризе той сам черв’як знемоги.&lt;br /&gt;</w:t>
        <w:br/>
        <w:t>Не плач, мій псе! Тобі вона лишила&lt;br /&gt;</w:t>
        <w:br/>
        <w:t>Безмір чуття: я плакать мушу!&lt;br /&gt;</w:t>
        <w:br/>
        <w:t>Тебе вона сторази більш любила,&lt;br /&gt;</w:t>
        <w:br/>
        <w:t>Як того, що цілу віддав їй душу…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Ходи, мій псе!..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