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Химера</w:t>
      </w:r>
    </w:p>
    <w:p>
      <w:r>
        <w:br/>
        <w:t xml:space="preserve"> На хвилю б тільки збутись туги,&lt;br /&gt;</w:t>
        <w:br/>
        <w:t>З неволі виглянуть на світ,&lt;br /&gt;</w:t>
        <w:br/>
        <w:t>Спинить тяжке чуття недуги,&lt;br /&gt;</w:t>
        <w:br/>
        <w:t>Украйні кинути привіт!</w:t>
      </w:r>
    </w:p>
    <w:p>
      <w:r>
        <w:br/>
        <w:t>Як гірко трупом почуватись,&lt;br /&gt;</w:t>
        <w:br/>
        <w:t>Безслідним полум’ям згоріть,&lt;br /&gt;</w:t>
        <w:br/>
        <w:t>До жизні-праці марно рватись,&lt;br /&gt;</w:t>
        <w:br/>
        <w:t>Душі коханої не здріть!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Химера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