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Хата вночі</w:t>
      </w:r>
    </w:p>
    <w:p>
      <w:r>
        <w:br/>
        <w:t xml:space="preserve"> Хата настовбурчило вуха —&lt;br /&gt;</w:t>
        <w:br/>
        <w:t>квіти слухає.&lt;br /&gt;</w:t>
        <w:br/>
        <w:t>На ній метелики ночують,&lt;br /&gt;</w:t>
        <w:br/>
        <w:t>а цвіркуни їм спати не дають,&lt;br /&gt;</w:t>
        <w:br/>
        <w:t>На лаві глечики синіють,&lt;br /&gt;</w:t>
        <w:br/>
        <w:t>відро кахикас в кутку,&lt;br /&gt;</w:t>
        <w:br/>
        <w:t>хтось воду п'є,&lt;br /&gt;</w:t>
        <w:br/>
        <w:t>комусь не спиться.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Хата вночі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