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Караван</w:t>
      </w:r>
    </w:p>
    <w:p>
      <w:r>
        <w:br/>
        <w:t xml:space="preserve"> В алеях міста глибиною ліній&lt;br /&gt;</w:t>
        <w:br/>
        <w:t>проходить караван пустині&lt;br /&gt;</w:t>
        <w:br/>
        <w:t>ліниво коливаються тюрбани золоті&lt;br /&gt;</w:t>
        <w:br/>
        <w:t>боками п’яними хитаються верблюди&lt;br /&gt;</w:t>
        <w:br/>
        <w:t>тюрбани: золоті від сонця&lt;br /&gt;</w:t>
        <w:br/>
        <w:t>жовч кораблів: піском пустині&lt;br /&gt;</w:t>
        <w:br/>
        <w:t>рожевий захід кидає гарячий блиск&lt;br /&gt;</w:t>
        <w:br/>
        <w:t>на скло фасадів&lt;br /&gt;</w:t>
        <w:br/>
        <w:t>і розбивається в асфальтах&lt;br /&gt;</w:t>
        <w:br/>
        <w:t>десь долиною гасне – згасне&lt;br /&gt;</w:t>
        <w:br/>
        <w:t>к&lt;br /&gt;</w:t>
        <w:br/>
        <w:t>а&lt;br /&gt;</w:t>
        <w:br/>
        <w:t>р&lt;br /&gt;</w:t>
        <w:br/>
        <w:t>а&lt;br /&gt;</w:t>
        <w:br/>
        <w:t>в&lt;br /&gt;</w:t>
        <w:br/>
        <w:t>а&lt;br /&gt;</w:t>
        <w:br/>
        <w:t>н&lt;br /&gt;</w:t>
        <w:br/>
        <w:t>в&lt;br /&gt;</w:t>
        <w:br/>
        <w:t>е&lt;br /&gt;</w:t>
        <w:br/>
        <w:t>р&lt;br /&gt;</w:t>
        <w:br/>
        <w:t>б&lt;br /&gt;</w:t>
        <w:br/>
        <w:t>л&lt;br /&gt;</w:t>
        <w:br/>
        <w:t>ю&lt;br /&gt;</w:t>
        <w:br/>
        <w:t>д&lt;br /&gt;</w:t>
        <w:br/>
        <w:t>і&lt;br /&gt;</w:t>
        <w:br/>
        <w:t>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Караван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