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Єва ("простоволоса й боса...")</w:t>
      </w:r>
    </w:p>
    <w:p>
      <w:r>
        <w:br/>
        <w:t xml:space="preserve"> простоволоса й боса ти стоїш&lt;br /&gt;</w:t>
        <w:br/>
        <w:t>на вітрі з ароматом помаранчів&lt;br /&gt;</w:t>
        <w:br/>
        <w:t>довкола землі світяться вигнанчі&lt;br /&gt;</w:t>
        <w:br/>
        <w:t>вуста самі про себе шепчуть вірш</w:t>
      </w:r>
    </w:p>
    <w:p>
      <w:r>
        <w:br/>
        <w:t>і ти не хочеш повертатися туди&lt;br /&gt;</w:t>
        <w:br/>
        <w:t>де голос люблячий прокинутись благає&lt;br /&gt;</w:t>
        <w:br/>
        <w:t>життя теперішнє й тутешнє — сон без краю&lt;br /&gt;</w:t>
        <w:br/>
        <w:t>тебе ніхто не зможе розбудить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Єва ("простоволоса й боса...")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