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Яса</w:t>
      </w:r>
    </w:p>
    <w:p>
      <w:r>
        <w:br/>
        <w:t xml:space="preserve"> В простори смутно-голубі степів&lt;br /&gt;</w:t>
        <w:br/>
        <w:t>Злетіла ластівок миглива хмара,&lt;br /&gt;</w:t>
        <w:br/>
        <w:t>Берези подих свіжий зеленів&lt;br /&gt;</w:t>
        <w:br/>
        <w:t>Над тінню темною вогкого яра.</w:t>
      </w:r>
    </w:p>
    <w:p>
      <w:r>
        <w:br/>
        <w:t>Нащо шукати вічно зайвих слів,&lt;br /&gt;</w:t>
        <w:br/>
        <w:t>Аби сказати: ласка се чи кара,&lt;br /&gt;</w:t>
        <w:br/>
        <w:t>Коли не зменшило свого пожара&lt;br /&gt;</w:t>
        <w:br/>
        <w:t>І не згасило сонце ще огнів.</w:t>
      </w:r>
    </w:p>
    <w:p>
      <w:r>
        <w:br/>
        <w:t>Піди в сільську у дерев’яну церкву,&lt;br /&gt;</w:t>
        <w:br/>
        <w:t>Там в образі маляр, вже нині мертвий,&lt;br /&gt;</w:t>
        <w:br/>
        <w:t>Зложив комусь незбагнену ясу.</w:t>
      </w:r>
    </w:p>
    <w:p>
      <w:r>
        <w:br/>
        <w:t>Дивись понад обличчями святими,&lt;br /&gt;</w:t>
        <w:br/>
        <w:t>У бурштиновому ти бачиш димі&lt;br /&gt;</w:t>
        <w:br/>
        <w:t>З лицем жіночим і грудьми осу.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