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Якби мені стільки життів</w:t>
      </w:r>
    </w:p>
    <w:p>
      <w:r>
        <w:br/>
        <w:t xml:space="preserve"> якби мені стільки життів&lt;br /&gt;</w:t>
        <w:br/>
        <w:t>скільки в гірлянді вуличного продавця&lt;br /&gt;</w:t>
        <w:br/>
        <w:t>є кольорових повітряних куль&lt;br /&gt;</w:t>
        <w:br/>
        <w:t>я б стала&lt;br /&gt;</w:t>
        <w:br/>
        <w:t>щедро марнотратною&lt;br /&gt;</w:t>
        <w:br/>
        <w:t>і відпустила їх у небо&lt;br /&gt;</w:t>
        <w:br/>
        <w:t>нехай би там браталися&lt;br /&gt;</w:t>
        <w:br/>
        <w:t>з вітрами з хмарами&lt;br /&gt;</w:t>
        <w:br/>
        <w:t>з крилами птахів&lt;br /&gt;</w:t>
        <w:br/>
        <w:t>собі залишила б одне життя&lt;br /&gt;</w:t>
        <w:br/>
        <w:t>зелене ніби листя&lt;br /&gt;</w:t>
        <w:br/>
        <w:t>як лугова трава&lt;br /&gt;</w:t>
        <w:br/>
        <w:t>як твої очі зблизька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Якби мені стільки життів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