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заблисли срібні зорі в розцвіті весни...</w:t>
      </w:r>
    </w:p>
    <w:p>
      <w:r>
        <w:br/>
        <w:t xml:space="preserve"> * * *</w:t>
      </w:r>
    </w:p>
    <w:p>
      <w:r>
        <w:br/>
        <w:t>Як заблисли срібні зорі в розцвіті весни,&lt;br /&gt;</w:t>
        <w:br/>
        <w:t>Загоріли, полетіли, впали в бур'яни.</w:t>
      </w:r>
    </w:p>
    <w:p>
      <w:r>
        <w:br/>
        <w:t>Гасли зорі, попеліли сльози в бур'янах —&lt;br /&gt;</w:t>
        <w:br/>
        <w:t>З вітром мрії полетіли в білих серпанках…</w:t>
      </w:r>
    </w:p>
    <w:p>
      <w:r>
        <w:br/>
        <w:t>Десь далеко грають сурми, гомін тихо йде:&lt;br /&gt;</w:t>
        <w:br/>
        <w:t>Ой, де ж твої білі мрії, де спочили, де?..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заблисли срібні зорі в розцвіті весни...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