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Хома збирався у похід</w:t>
      </w:r>
    </w:p>
    <w:p>
      <w:r>
        <w:br/>
        <w:t xml:space="preserve"> Заклопотаний Хома:&lt;br /&gt;</w:t>
        <w:br/>
        <w:t>— Може, ще чого нема? —&lt;br /&gt;</w:t>
        <w:br/>
        <w:t>Він зібрався у похід&lt;br /&gt;</w:t>
        <w:br/>
        <w:t>Не абияк, а як слід.&lt;br /&gt;</w:t>
        <w:br/>
        <w:t>О, Хома наш — голова:&lt;br /&gt;</w:t>
        <w:br/>
        <w:t>Рюкзаків у нього два!..&lt;br /&gt;</w:t>
        <w:br/>
        <w:t>Літнє сонечко пече,&lt;br /&gt;</w:t>
        <w:br/>
        <w:t>А з Хоми аж піт тече.&lt;br /&gt;</w:t>
        <w:br/>
        <w:t>У одній руці — стілець,&lt;br /&gt;</w:t>
        <w:br/>
        <w:t>А у другій — казанець.&lt;br /&gt;</w:t>
        <w:br/>
        <w:t>Рюкзаки висять на ньому,&lt;br /&gt;</w:t>
        <w:br/>
        <w:t>Мов на осликові тому.&lt;br /&gt;</w:t>
        <w:br/>
        <w:t>І сміються хлопчаки:&lt;br /&gt;</w:t>
        <w:br/>
        <w:t>— Добрі в тебе рюкзаки!&lt;br /&gt;</w:t>
        <w:br/>
        <w:t>Тільки треба для походу&lt;br /&gt;</w:t>
        <w:br/>
        <w:t>Пару коней чи підводу!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Хома збирався у похід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