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це не я...</w:t>
      </w:r>
    </w:p>
    <w:p>
      <w:r>
        <w:br/>
        <w:t xml:space="preserve"> Хуан Рамон Хіменес&lt;br /&gt;</w:t>
        <w:br/>
        <w:t>Я це не я...</w:t>
      </w:r>
    </w:p>
    <w:p>
      <w:r>
        <w:br/>
        <w:t>Перекладач: І.Качуровський&lt;br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Я це не я.&lt;br /&gt;</w:t>
        <w:br/>
        <w:t>Я той,&lt;br /&gt;</w:t>
        <w:br/>
        <w:t>Що йде, небачений, зі мною поруч.&lt;br /&gt;</w:t>
        <w:br/>
        <w:t>Що іноді до нього я зайду.&lt;br /&gt;</w:t>
        <w:br/>
        <w:t>А іноді забуду.</w:t>
      </w:r>
    </w:p>
    <w:p>
      <w:r>
        <w:br/>
        <w:t>Той, що мовчить, сумирний, як&lt;br /&gt;</w:t>
        <w:br/>
        <w:t>говорю,&lt;br /&gt;</w:t>
        <w:br/>
        <w:t>Що вибача, благий, коли ненавиджу,&lt;br /&gt;</w:t>
        <w:br/>
        <w:t>Що там проходить, де мене нема,&lt;br /&gt;</w:t>
        <w:br/>
        <w:t>І що стоятиме, коли помру 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це не 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