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все</w:t>
      </w:r>
    </w:p>
    <w:p>
      <w:r>
        <w:br/>
        <w:t xml:space="preserve"> Ян Твардовський&lt;br /&gt;</w:t>
        <w:br/>
        <w:t>І все</w:t>
      </w:r>
    </w:p>
    <w:p>
      <w:r>
        <w:br/>
        <w:t>Написав "Мій Бог" та закреслив, адже подумав&lt;br /&gt;</w:t>
        <w:br/>
        <w:t>настільки мій наскільки я себелюбець&lt;br /&gt;</w:t>
        <w:br/>
        <w:t>написав "Бог людства" і прикусив язика згадавши&lt;br /&gt;</w:t>
        <w:br/>
        <w:t>іще і янголів і каміння в снігу на кроликів схоже&lt;br /&gt;</w:t>
        <w:br/>
        <w:t>зрештою написав тільки "Бог". І все&lt;br /&gt;</w:t>
        <w:br/>
        <w:t>І так забагато вийшло</w:t>
      </w:r>
    </w:p>
    <w:p>
      <w:r>
        <w:br/>
        <w:t>1968, 1986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все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