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Гуси-лебеді летять</w:t>
      </w:r>
    </w:p>
    <w:p>
      <w:r>
        <w:br/>
        <w:t xml:space="preserve"> Гуси-лебеді летять,&lt;br /&gt;</w:t>
        <w:br/>
        <w:t>Просять їсти, квилять.&lt;br /&gt;</w:t>
        <w:br/>
        <w:t>Я поставила пшениці&lt;br /&gt;</w:t>
        <w:br/>
        <w:t>У дубовому коритці.&lt;br /&gt;</w:t>
        <w:br/>
        <w:t>Гуси не сідають,&lt;br /&gt;</w:t>
        <w:br/>
        <w:t>Далі пролітають&lt;br /&gt;</w:t>
        <w:br/>
        <w:t>В рідні луговиська,&lt;br /&gt;</w:t>
        <w:br/>
        <w:t>В добрі пасовиська.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Гуси-лебеді летять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