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пройшла, і сліз безкрає...</w:t>
      </w:r>
    </w:p>
    <w:p>
      <w:r>
        <w:br/>
        <w:t xml:space="preserve"> Гроза пройшла, і сліз безкрає&lt;br /&gt;</w:t>
        <w:br/>
        <w:t>На листях, травах, на квітках,&lt;br /&gt;</w:t>
        <w:br/>
        <w:t>Ласкаво, ясно сонце сяє&lt;br /&gt;</w:t>
        <w:br/>
        <w:t>І відбивається в сльозах.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пройшла, і сліз безкрає...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