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Голубіє понад дахом...</w:t>
      </w:r>
    </w:p>
    <w:p>
      <w:r>
        <w:br/>
        <w:t xml:space="preserve"> Голубіє понад дахом&lt;br /&gt;</w:t>
        <w:br/>
        <w:t>лагідна блакить:&lt;br /&gt;</w:t>
        <w:br/>
        <w:t>ясень хилиться над дахом —&lt;br /&gt;</w:t>
        <w:br/>
        <w:t>павіття тремтить.</w:t>
      </w:r>
    </w:p>
    <w:p>
      <w:r>
        <w:br/>
        <w:t>З неба лине через вікна&lt;br /&gt;</w:t>
        <w:br/>
        <w:t>тихий, журний дзвін:&lt;br /&gt;</w:t>
        <w:br/>
        <w:t>спів пташиний! — через вікна&lt;br /&gt;</w:t>
        <w:br/>
        <w:t>сумно ллється він.</w:t>
      </w:r>
    </w:p>
    <w:p>
      <w:r>
        <w:br/>
        <w:t>Боже, боже, мирні звуки&lt;br /&gt;</w:t>
        <w:br/>
        <w:t>простого життя!..&lt;br /&gt;</w:t>
        <w:br/>
        <w:t>Місто шепче — тьмяні звуки&lt;br /&gt;</w:t>
        <w:br/>
        <w:t>звідси чую я.</w:t>
      </w:r>
    </w:p>
    <w:p>
      <w:r>
        <w:br/>
        <w:t>— Що зробив ти, ти, що марно&lt;br /&gt;</w:t>
        <w:br/>
        <w:t>тужиш оддалік?&lt;br /&gt;</w:t>
        <w:br/>
        <w:t>Де ти, бідний, стратив марно&lt;br /&gt;</w:t>
        <w:br/>
        <w:t>молодечий вік?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Голубіє понад дахом...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