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Епоху, де б душею відпочить...</w:t>
      </w:r>
    </w:p>
    <w:p>
      <w:r>
        <w:br/>
        <w:t xml:space="preserve"> Епоху, де б душею відпочить,&lt;br /&gt;</w:t>
        <w:br/>
        <w:t>З нас кожен має право вибирати,&lt;br /&gt;</w:t>
        <w:br/>
        <w:t>Найдемо тут до вибору багато&lt;br /&gt;</w:t>
        <w:br/>
        <w:t>Народів, царств, богів, людей, століть.</w:t>
      </w:r>
    </w:p>
    <w:p>
      <w:r>
        <w:br/>
        <w:t>Готичний присмерк, еллінську блакить,&lt;br /&gt;</w:t>
        <w:br/>
        <w:t>Легенд біблійних мідь, вісон і злато —&lt;br /&gt;</w:t>
        <w:br/>
        <w:t>Все можемо на полотні віддати&lt;br /&gt;</w:t>
        <w:br/>
        <w:t>Чи на папір слухняний перелить.</w:t>
      </w:r>
    </w:p>
    <w:p>
      <w:r>
        <w:br/>
        <w:t>Але любить чи не любити те,&lt;br /&gt;</w:t>
        <w:br/>
        <w:t>Що вколо нас і в нас самих росте,&lt;br /&gt;</w:t>
        <w:br/>
        <w:t>Що творить нас, що творимо самі ми,—</w:t>
      </w:r>
    </w:p>
    <w:p>
      <w:r>
        <w:br/>
        <w:t>Лише сліпець, що замість крові в нім&lt;br /&gt;</w:t>
        <w:br/>
        <w:t>Тече чорнило струмнем неживим,&lt;br /&gt;</w:t>
        <w:br/>
        <w:t>Тривожиться питаннями такими.</w:t>
      </w:r>
    </w:p>
    <w:p>
      <w:r>
        <w:br/>
        <w:t>1927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Епоху, де б душею відпочить...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