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Душі моєї Ц. К...</w:t>
      </w:r>
    </w:p>
    <w:p>
      <w:r>
        <w:br/>
        <w:t xml:space="preserve"> Душі моєї Ц. К.&lt;br /&gt;</w:t>
        <w:br/>
        <w:t>І Патагонії далека мрія&lt;br /&gt;</w:t>
        <w:br/>
        <w:t>І на серці чиясь рука&lt;br /&gt;</w:t>
        <w:br/>
        <w:t>Мов пісок гарячий гріє.</w:t>
      </w:r>
    </w:p>
    <w:p>
      <w:r>
        <w:br/>
        <w:t>Делегати усіх згадок&lt;br /&gt;</w:t>
        <w:br/>
        <w:t>І пронизлий минулого спів.&lt;br /&gt;</w:t>
        <w:br/>
        <w:t>Треба забуть Владивосток&lt;br /&gt;</w:t>
        <w:br/>
        <w:t>І через'азійний гнів.</w:t>
      </w:r>
    </w:p>
    <w:p>
      <w:r>
        <w:br/>
        <w:t>18-II-920. Київ.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Душі моєї Ц. К...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