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Думка про гостя</w:t>
      </w:r>
    </w:p>
    <w:p>
      <w:r>
        <w:br/>
        <w:t xml:space="preserve"> Гість морський торговельний&lt;br /&gt;</w:t>
        <w:br/>
        <w:t>супутного вітру чекає.</w:t>
      </w:r>
    </w:p>
    <w:p>
      <w:r>
        <w:br/>
        <w:t>Корабель одпливає&lt;br /&gt;</w:t>
        <w:br/>
        <w:t>на захід, а може, й на схід.</w:t>
      </w:r>
    </w:p>
    <w:p>
      <w:r>
        <w:br/>
        <w:t>Він мов птиця на крилах,&lt;br /&gt;</w:t>
        <w:br/>
        <w:t>якої ніщо не лякає,-</w:t>
      </w:r>
    </w:p>
    <w:p>
      <w:r>
        <w:br/>
        <w:t>У просто?ри шугнула,&lt;br /&gt;</w:t>
        <w:br/>
        <w:t>й навіки пропав її слід,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Думка про гостя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