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Друзів здобути важко</w:t>
      </w:r>
    </w:p>
    <w:p>
      <w:r>
        <w:br/>
        <w:t xml:space="preserve"> якщо розмовляючи з низькорослим&lt;br /&gt;</w:t>
        <w:br/>
        <w:t>скажу про таких як він</w:t>
      </w:r>
    </w:p>
    <w:p>
      <w:r>
        <w:br/>
        <w:t>курдупель&lt;br /&gt;</w:t>
        <w:br/>
        <w:t>карлик&lt;br /&gt;</w:t>
        <w:br/>
        <w:t>цурпалок</w:t>
      </w:r>
    </w:p>
    <w:p>
      <w:r>
        <w:br/>
        <w:t>одразу наживу собі ворога&lt;br /&gt;</w:t>
        <w:br/>
        <w:t>але якщо коренастому блондинові&lt;br /&gt;</w:t>
        <w:br/>
        <w:t>скажу що мені імпонують&lt;br /&gt;</w:t>
        <w:br/>
        <w:t>високі біляві хлопці</w:t>
      </w:r>
    </w:p>
    <w:p>
      <w:r>
        <w:br/>
        <w:t>навряд чи здобуду друга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Друзів здобути важко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