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Допоки золота з волоссям не рівняти...</w:t>
      </w:r>
    </w:p>
    <w:p>
      <w:r>
        <w:br/>
        <w:t xml:space="preserve"> Допоки золота з волоссям не рівняти&lt;br /&gt;</w:t>
        <w:br/>
        <w:t>Твоїм, бо сонце в нім спалахує щомить,&lt;br /&gt;</w:t>
        <w:br/>
        <w:t>Допоки осяйне твоє чоло глядить&lt;br /&gt;</w:t>
        <w:br/>
        <w:t>Так споневажливо на лілій білі шати;</w:t>
      </w:r>
    </w:p>
    <w:p>
      <w:r>
        <w:br/>
        <w:t>Допоки уст твоїх пильнує, щоб зірвати,&lt;br /&gt;</w:t>
        <w:br/>
        <w:t>Очей ще більше, ніж краси живих суцвіть,&lt;br /&gt;</w:t>
        <w:br/>
        <w:t>А шиї грація твоєї всіх манить,&lt;br /&gt;</w:t>
        <w:br/>
        <w:t>I гордий свій тріумф не звично їй справляти,-</w:t>
      </w:r>
    </w:p>
    <w:p>
      <w:r>
        <w:br/>
        <w:t>Вживай свої уста, волосся і чоло,&lt;br /&gt;</w:t>
        <w:br/>
        <w:t>I шию перше, ніж все те, що так принадно&lt;br /&gt;</w:t>
        <w:br/>
        <w:t>Кришталем, вицвітом і золотом було,</w:t>
      </w:r>
    </w:p>
    <w:p>
      <w:r>
        <w:br/>
        <w:t>Не тільки на срібло обернеться безрадно&lt;br /&gt;</w:t>
        <w:br/>
        <w:t>Чи на розтоптану фіалку,— ні, на тлінь,&lt;br /&gt;</w:t>
        <w:br/>
        <w:t>На прах, на персть, на дим, і зникне, наче тінь.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Допоки золота з волоссям не рівняти...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