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власного вірша</w:t>
      </w:r>
    </w:p>
    <w:p>
      <w:r>
        <w:br/>
        <w:t xml:space="preserve"> У найкращому разі&lt;br /&gt;</w:t>
        <w:br/>
        <w:t>будеш, мій вірше, уважно читаний,&lt;br /&gt;</w:t>
        <w:br/>
        <w:t>коментований і вивчений напам'ять.</w:t>
      </w:r>
    </w:p>
    <w:p>
      <w:r>
        <w:br/>
        <w:t>У гіршому випадку –&lt;br /&gt;</w:t>
        <w:br/>
        <w:t>тільки прочитаний.</w:t>
      </w:r>
    </w:p>
    <w:p>
      <w:r>
        <w:br/>
        <w:t>Третя можливість –&lt;br /&gt;</w:t>
        <w:br/>
        <w:t>справді написаний,&lt;br /&gt;</w:t>
        <w:br/>
        <w:t>але за хвилю вкинутий в кошик.</w:t>
      </w:r>
    </w:p>
    <w:p>
      <w:r>
        <w:br/>
        <w:t>Іще й четвертий маєш варіант застосування –&lt;br /&gt;</w:t>
        <w:br/>
        <w:t>ти ненаписаний зникаєш,&lt;br /&gt;</w:t>
        <w:br/>
        <w:t>вдоволено муркочучи щось сам до себе.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власного вірша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