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товариства ("Не горюйте, що тьмою окрите...")</w:t>
      </w:r>
    </w:p>
    <w:p>
      <w:r>
        <w:br/>
        <w:t xml:space="preserve"> Не горюйте, що тьмою окрите&lt;br /&gt;</w:t>
        <w:br/>
        <w:t>Непривітане ваше життя,&lt;br /&gt;</w:t>
        <w:br/>
        <w:t>Кров’ю серденько все перелите,&lt;br /&gt;</w:t>
        <w:br/>
        <w:t>Перебрехано кращі чуття;</w:t>
      </w:r>
    </w:p>
    <w:p>
      <w:r>
        <w:br/>
        <w:t>Світ обвіяний пахом могили,&lt;br /&gt;</w:t>
        <w:br/>
        <w:t>І до краю панує тюрма,&lt;br /&gt;</w:t>
        <w:br/>
        <w:t>Задаремно погублено сили,&lt;br /&gt;</w:t>
        <w:br/>
        <w:t>В тілі кістки живої нема...</w:t>
      </w:r>
    </w:p>
    <w:p>
      <w:r>
        <w:br/>
        <w:t>Не сумуйте, що купа на купі&lt;br /&gt;</w:t>
        <w:br/>
        <w:t>Всі поляжем за діло святе:&lt;br /&gt;</w:t>
        <w:br/>
        <w:t>На зітлілому нашому трупі&lt;br /&gt;</w:t>
        <w:br/>
        <w:t>Невмируще братерство зросте!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товариства ("Не горюйте, що тьмою окрите...")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