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бандури</w:t>
      </w:r>
    </w:p>
    <w:p>
      <w:r>
        <w:br/>
        <w:t xml:space="preserve"> Не голосна ти, вбога бандуро,&lt;br /&gt;</w:t>
        <w:br/>
        <w:t>Подруго люба тюрми!&lt;br /&gt;</w:t>
        <w:br/>
        <w:t>Люди освітні вчують похмуро,-&lt;br /&gt;</w:t>
        <w:br/>
        <w:t>Їх не привернемо ми.</w:t>
      </w:r>
    </w:p>
    <w:p>
      <w:r>
        <w:br/>
        <w:t>Прості... чи дійде ж слово любові,&lt;br /&gt;</w:t>
        <w:br/>
        <w:t>Чи їх прихилять пісні?&lt;br /&gt;</w:t>
        <w:br/>
        <w:t>Супроти моря поту та крові&lt;br /&gt;</w:t>
        <w:br/>
        <w:t>Що наші співи сумні?</w:t>
      </w:r>
    </w:p>
    <w:p>
      <w:r>
        <w:br/>
        <w:t>Де вже бездольцям тим відрізняти&lt;br /&gt;</w:t>
        <w:br/>
        <w:t>Ворог ти клятий чи друг...&lt;br /&gt;</w:t>
        <w:br/>
        <w:t>Треба б поперед нам обійняти&lt;br /&gt;</w:t>
        <w:br/>
        <w:t>Ціну народних послуг!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бандури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